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嘉義縣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嘉新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國民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u w:val="single"/>
          <w:rtl w:val="0"/>
        </w:rPr>
        <w:t xml:space="preserve">   中  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學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b w:val="1"/>
          <w:sz w:val="28"/>
          <w:szCs w:val="28"/>
          <w:u w:val="single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111學年度雙語國家政策－口說英語展能樂學計畫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DFKai-SB" w:cs="DFKai-SB" w:eastAsia="DFKai-SB" w:hAnsi="DFKai-SB"/>
          <w:b w:val="1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國民中小學英語日活動成果報告表</w:t>
      </w:r>
    </w:p>
    <w:tbl>
      <w:tblPr>
        <w:tblStyle w:val="Table1"/>
        <w:tblW w:w="960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6"/>
        <w:gridCol w:w="463"/>
        <w:gridCol w:w="491"/>
        <w:gridCol w:w="2410"/>
        <w:gridCol w:w="5607"/>
        <w:tblGridChange w:id="0">
          <w:tblGrid>
            <w:gridCol w:w="636"/>
            <w:gridCol w:w="463"/>
            <w:gridCol w:w="491"/>
            <w:gridCol w:w="2410"/>
            <w:gridCol w:w="5607"/>
          </w:tblGrid>
        </w:tblGridChange>
      </w:tblGrid>
      <w:tr>
        <w:trPr>
          <w:cantSplit w:val="0"/>
          <w:trHeight w:val="2532.999999999999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活動名稱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英語朗讀比賽</w:t>
            </w:r>
          </w:p>
          <w:p w:rsidR="00000000" w:rsidDel="00000000" w:rsidP="00000000" w:rsidRDefault="00000000" w:rsidRPr="00000000" w14:paraId="0000000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英語說故事比賽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辦理日期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111/12/05（一）、111/12/07（三）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辦理地點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會議室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參加人數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初選：334人</w:t>
            </w:r>
          </w:p>
          <w:p w:rsidR="00000000" w:rsidDel="00000000" w:rsidP="00000000" w:rsidRDefault="00000000" w:rsidRPr="00000000" w14:paraId="0000000F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競賽﹕40人</w:t>
            </w:r>
          </w:p>
        </w:tc>
      </w:tr>
      <w:tr>
        <w:trPr>
          <w:cantSplit w:val="0"/>
          <w:trHeight w:val="246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成果摘要-活動內容介紹及特色說明</w:t>
            </w:r>
          </w:p>
          <w:p w:rsidR="00000000" w:rsidDel="00000000" w:rsidP="00000000" w:rsidRDefault="00000000" w:rsidRPr="00000000" w14:paraId="00000011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(列點說明)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2">
            <w:pPr>
              <w:spacing w:line="460" w:lineRule="auto"/>
              <w:rPr>
                <w:rFonts w:ascii="DFKai-SB" w:cs="DFKai-SB" w:eastAsia="DFKai-SB" w:hAnsi="DFKai-SB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一、對象：本校全體師生</w:t>
            </w:r>
            <w:r w:rsidDel="00000000" w:rsidR="00000000" w:rsidRPr="00000000">
              <w:rPr>
                <w:rFonts w:ascii="PMingLiu" w:cs="PMingLiu" w:eastAsia="PMingLiu" w:hAnsi="PMingLiu"/>
                <w:color w:val="0d0d0d"/>
                <w:sz w:val="28"/>
                <w:szCs w:val="28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共14班</w:t>
            </w:r>
            <w:r w:rsidDel="00000000" w:rsidR="00000000" w:rsidRPr="00000000">
              <w:rPr>
                <w:rFonts w:ascii="PMingLiu" w:cs="PMingLiu" w:eastAsia="PMingLiu" w:hAnsi="PMingLiu"/>
                <w:color w:val="0d0d0d"/>
                <w:sz w:val="28"/>
                <w:szCs w:val="28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334人</w:t>
            </w:r>
          </w:p>
          <w:p w:rsidR="00000000" w:rsidDel="00000000" w:rsidP="00000000" w:rsidRDefault="00000000" w:rsidRPr="00000000" w14:paraId="00000013">
            <w:pPr>
              <w:spacing w:line="460" w:lineRule="auto"/>
              <w:rPr>
                <w:rFonts w:ascii="DFKai-SB" w:cs="DFKai-SB" w:eastAsia="DFKai-SB" w:hAnsi="DFKai-SB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  二、頻率與活動時間：111/12/05（一）、111/12/07（三）</w:t>
            </w:r>
          </w:p>
          <w:p w:rsidR="00000000" w:rsidDel="00000000" w:rsidP="00000000" w:rsidRDefault="00000000" w:rsidRPr="00000000" w14:paraId="00000014">
            <w:pPr>
              <w:spacing w:line="460" w:lineRule="auto"/>
              <w:rPr>
                <w:rFonts w:ascii="DFKai-SB" w:cs="DFKai-SB" w:eastAsia="DFKai-SB" w:hAnsi="DFKai-SB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  三、策略與執行方式</w:t>
            </w:r>
          </w:p>
          <w:p w:rsidR="00000000" w:rsidDel="00000000" w:rsidP="00000000" w:rsidRDefault="00000000" w:rsidRPr="00000000" w14:paraId="00000015">
            <w:pPr>
              <w:spacing w:line="460" w:lineRule="auto"/>
              <w:ind w:left="852" w:hanging="1274"/>
              <w:rPr>
                <w:rFonts w:ascii="DFKai-SB" w:cs="DFKai-SB" w:eastAsia="DFKai-SB" w:hAnsi="DFKai-SB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     （一）活動前準備：</w:t>
            </w:r>
          </w:p>
          <w:p w:rsidR="00000000" w:rsidDel="00000000" w:rsidP="00000000" w:rsidRDefault="00000000" w:rsidRPr="00000000" w14:paraId="00000016">
            <w:pPr>
              <w:spacing w:line="460" w:lineRule="auto"/>
              <w:ind w:left="851" w:hanging="0.9999999999999432"/>
              <w:rPr>
                <w:rFonts w:ascii="DFKai-SB" w:cs="DFKai-SB" w:eastAsia="DFKai-SB" w:hAnsi="DFKai-SB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1.學期初每日中午播放ICRT英語廣播節目與ETA外籍教師英語會話課</w:t>
            </w:r>
            <w:r w:rsidDel="00000000" w:rsidR="00000000" w:rsidRPr="00000000">
              <w:rPr>
                <w:rFonts w:ascii="PMingLiu" w:cs="PMingLiu" w:eastAsia="PMingLiu" w:hAnsi="PMingLiu"/>
                <w:color w:val="0d0d0d"/>
                <w:sz w:val="28"/>
                <w:szCs w:val="28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營造英語閱聽情境</w:t>
            </w:r>
            <w:r w:rsidDel="00000000" w:rsidR="00000000" w:rsidRPr="00000000">
              <w:rPr>
                <w:rFonts w:ascii="PMingLiu" w:cs="PMingLiu" w:eastAsia="PMingLiu" w:hAnsi="PMingLiu"/>
                <w:color w:val="0d0d0d"/>
                <w:sz w:val="28"/>
                <w:szCs w:val="28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培養學生聽與說的能力。</w:t>
            </w:r>
          </w:p>
          <w:p w:rsidR="00000000" w:rsidDel="00000000" w:rsidP="00000000" w:rsidRDefault="00000000" w:rsidRPr="00000000" w14:paraId="00000017">
            <w:pPr>
              <w:spacing w:line="460" w:lineRule="auto"/>
              <w:ind w:left="851" w:hanging="0.9999999999999432"/>
              <w:rPr>
                <w:rFonts w:ascii="DFKai-SB" w:cs="DFKai-SB" w:eastAsia="DFKai-SB" w:hAnsi="DFKai-SB"/>
                <w:color w:val="0d0d0d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2.活動前一個月朗讀組公布朗讀篇目</w:t>
            </w:r>
            <w:r w:rsidDel="00000000" w:rsidR="00000000" w:rsidRPr="00000000">
              <w:rPr>
                <w:rFonts w:ascii="PMingLiu" w:cs="PMingLiu" w:eastAsia="PMingLiu" w:hAnsi="PMingLiu"/>
                <w:color w:val="0d0d0d"/>
                <w:sz w:val="28"/>
                <w:szCs w:val="28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供學生練習與教師訓練之用。說故事比賽則由師生共同討論選擇與修訂主題內容</w:t>
            </w:r>
            <w:r w:rsidDel="00000000" w:rsidR="00000000" w:rsidRPr="00000000">
              <w:rPr>
                <w:rFonts w:ascii="PMingLiu" w:cs="PMingLiu" w:eastAsia="PMingLiu" w:hAnsi="PMingLiu"/>
                <w:color w:val="0d0d0d"/>
                <w:sz w:val="28"/>
                <w:szCs w:val="28"/>
                <w:rtl w:val="0"/>
              </w:rPr>
              <w:t xml:space="preserve">，</w:t>
            </w:r>
            <w:r w:rsidDel="00000000" w:rsidR="00000000" w:rsidRPr="00000000">
              <w:rPr>
                <w:rFonts w:ascii="DFKai-SB" w:cs="DFKai-SB" w:eastAsia="DFKai-SB" w:hAnsi="DFKai-SB"/>
                <w:color w:val="0d0d0d"/>
                <w:sz w:val="28"/>
                <w:szCs w:val="28"/>
                <w:rtl w:val="0"/>
              </w:rPr>
              <w:t xml:space="preserve">安排訓練練習</w:t>
            </w:r>
          </w:p>
          <w:p w:rsidR="00000000" w:rsidDel="00000000" w:rsidP="00000000" w:rsidRDefault="00000000" w:rsidRPr="00000000" w14:paraId="00000018">
            <w:pPr>
              <w:ind w:left="-142" w:firstLine="0"/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02020"/>
                <w:shd w:fill="fefefe" w:val="clear"/>
                <w:rtl w:val="0"/>
              </w:rPr>
              <w:t xml:space="preserve">    </w:t>
            </w:r>
            <w:r w:rsidDel="00000000" w:rsidR="00000000" w:rsidRPr="00000000"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  <w:rtl w:val="0"/>
              </w:rPr>
              <w:t xml:space="preserve">（二）英語朗讀組：</w:t>
            </w:r>
          </w:p>
          <w:p w:rsidR="00000000" w:rsidDel="00000000" w:rsidP="00000000" w:rsidRDefault="00000000" w:rsidRPr="00000000" w14:paraId="00000019">
            <w:pPr>
              <w:ind w:left="991" w:firstLine="0"/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  <w:rtl w:val="0"/>
              </w:rPr>
              <w:t xml:space="preserve">1.賽前事先公布篇目三篇，比賽當天採現場抽題，抽題後不得離場，並立即就預備席準備5分鐘後上台。</w:t>
            </w:r>
          </w:p>
          <w:p w:rsidR="00000000" w:rsidDel="00000000" w:rsidP="00000000" w:rsidRDefault="00000000" w:rsidRPr="00000000" w14:paraId="0000001A">
            <w:pPr>
              <w:ind w:left="991" w:firstLine="0"/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  <w:rtl w:val="0"/>
              </w:rPr>
              <w:t xml:space="preserve">2.比賽時間以上台開口或聲音出現開始計時，每人限時3分鐘，時間到鈴響後立即停止，經工作人員即時提醒仍未停止則扣總分1分。</w:t>
            </w:r>
          </w:p>
          <w:p w:rsidR="00000000" w:rsidDel="00000000" w:rsidP="00000000" w:rsidRDefault="00000000" w:rsidRPr="00000000" w14:paraId="0000001B">
            <w:pPr>
              <w:ind w:left="991" w:firstLine="0"/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  <w:rtl w:val="0"/>
              </w:rPr>
              <w:t xml:space="preserve">3.可攜帶原子筆或鉛筆…等一般性文具、英漢字典進入抽題區，但禁止攜帶3C電子產品或其他參考資料進入預備席。</w:t>
            </w:r>
          </w:p>
          <w:p w:rsidR="00000000" w:rsidDel="00000000" w:rsidP="00000000" w:rsidRDefault="00000000" w:rsidRPr="00000000" w14:paraId="0000001C">
            <w:pPr>
              <w:ind w:left="991" w:firstLine="0"/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  <w:rtl w:val="0"/>
              </w:rPr>
              <w:t xml:space="preserve">4.參賽者請著一般性日常服裝，不宜穿著特殊服裝或影響比賽之配件飾品違反不予評分。</w:t>
            </w:r>
          </w:p>
          <w:p w:rsidR="00000000" w:rsidDel="00000000" w:rsidP="00000000" w:rsidRDefault="00000000" w:rsidRPr="00000000" w14:paraId="0000001D">
            <w:pPr>
              <w:ind w:left="-142" w:firstLine="0"/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  <w:rtl w:val="0"/>
              </w:rPr>
              <w:t xml:space="preserve">  （三）英語說故事比賽組：</w:t>
            </w:r>
          </w:p>
          <w:p w:rsidR="00000000" w:rsidDel="00000000" w:rsidP="00000000" w:rsidRDefault="00000000" w:rsidRPr="00000000" w14:paraId="0000001E">
            <w:pPr>
              <w:ind w:left="991" w:firstLine="0"/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  <w:rtl w:val="0"/>
              </w:rPr>
              <w:t xml:space="preserve">1.比賽主題自行選定，比賽時間為2分30秒～3分30秒，時間滿2分30秒時，按第一次鈴（短鈴），3分30秒時，按第二次鈴（長鈴）。不足2分30秒，或超過3分30秒者，由紀錄組扣總分1分。</w:t>
            </w:r>
          </w:p>
          <w:p w:rsidR="00000000" w:rsidDel="00000000" w:rsidP="00000000" w:rsidRDefault="00000000" w:rsidRPr="00000000" w14:paraId="0000001F">
            <w:pPr>
              <w:ind w:left="991" w:firstLine="0"/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  <w:rtl w:val="0"/>
              </w:rPr>
              <w:t xml:space="preserve">2.以上台開口或有明顯之表演動作或聲音出現開始計時。</w:t>
            </w:r>
          </w:p>
          <w:p w:rsidR="00000000" w:rsidDel="00000000" w:rsidP="00000000" w:rsidRDefault="00000000" w:rsidRPr="00000000" w14:paraId="00000020">
            <w:pPr>
              <w:ind w:left="991" w:firstLine="0"/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202020"/>
                <w:sz w:val="28"/>
                <w:szCs w:val="28"/>
                <w:shd w:fill="fefefe" w:val="clear"/>
                <w:rtl w:val="0"/>
              </w:rPr>
              <w:t xml:space="preserve">3.比賽時，參賽者必須空手上台，禁止使用道具和佈置背景、角色服裝及配戴飾品，違反規定者由評審裁定扣總分1分。</w:t>
            </w:r>
          </w:p>
          <w:p w:rsidR="00000000" w:rsidDel="00000000" w:rsidP="00000000" w:rsidRDefault="00000000" w:rsidRPr="00000000" w14:paraId="00000021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400" w:lineRule="auto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檢討或建議事項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6">
            <w:pPr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活動臨近段考，往後辦理考慮避開段考前後，讓學生更能專心準備。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DFKai-SB" w:cs="DFKai-SB" w:eastAsia="DFKai-SB" w:hAnsi="DFKai-SB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8"/>
                <w:szCs w:val="28"/>
                <w:rtl w:val="0"/>
              </w:rPr>
              <w:t xml:space="preserve">照片說明（4-10張）</w:t>
            </w:r>
          </w:p>
        </w:tc>
      </w:tr>
      <w:tr>
        <w:trPr>
          <w:cantSplit w:val="0"/>
          <w:trHeight w:val="274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照片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4909797" cy="3685905"/>
                  <wp:effectExtent b="0" l="0" r="0" t="0"/>
                  <wp:docPr id="12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9797" cy="36859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照片</w:t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spacing w:line="300" w:lineRule="auto"/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文字說明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6">
            <w:pPr>
              <w:spacing w:line="300" w:lineRule="auto"/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文字說</w:t>
            </w:r>
            <w:r w:rsidDel="00000000" w:rsidR="00000000" w:rsidRPr="00000000">
              <w:rPr>
                <w:rtl w:val="0"/>
              </w:rPr>
              <w:t xml:space="preserve">12月5日英語日熱身活動—英語說故事比賽</w:t>
            </w: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明</w:t>
            </w:r>
          </w:p>
        </w:tc>
      </w:tr>
      <w:tr>
        <w:trPr>
          <w:cantSplit w:val="0"/>
          <w:trHeight w:val="2261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照片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照片</w:t>
            </w:r>
            <w:r w:rsidDel="00000000" w:rsidR="00000000" w:rsidRPr="00000000">
              <w:rPr/>
              <w:drawing>
                <wp:inline distB="0" distT="0" distL="0" distR="0">
                  <wp:extent cx="4970354" cy="3731368"/>
                  <wp:effectExtent b="0" l="0" r="0" t="0"/>
                  <wp:docPr id="14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354" cy="37313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spacing w:line="300" w:lineRule="auto"/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文字說明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spacing w:line="300" w:lineRule="auto"/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文字說明</w:t>
            </w:r>
            <w:r w:rsidDel="00000000" w:rsidR="00000000" w:rsidRPr="00000000">
              <w:rPr>
                <w:rtl w:val="0"/>
              </w:rPr>
              <w:t xml:space="preserve">12月7日英語日活動—英語朗讀比賽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照片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照片</w:t>
            </w:r>
            <w:r w:rsidDel="00000000" w:rsidR="00000000" w:rsidRPr="00000000">
              <w:rPr/>
              <w:drawing>
                <wp:inline distB="0" distT="0" distL="0" distR="0">
                  <wp:extent cx="4767742" cy="3579261"/>
                  <wp:effectExtent b="0" l="0" r="0" t="0"/>
                  <wp:docPr id="1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742" cy="35792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5265420" cy="3947160"/>
                  <wp:effectExtent b="0" l="0" r="0" t="0"/>
                  <wp:docPr id="1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420" cy="394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w:drawing>
                <wp:inline distB="0" distT="0" distL="0" distR="0">
                  <wp:extent cx="5265420" cy="3947160"/>
                  <wp:effectExtent b="0" l="0" r="0" t="0"/>
                  <wp:docPr id="1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420" cy="39471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8">
            <w:pPr>
              <w:spacing w:line="300" w:lineRule="auto"/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文字說明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A">
            <w:pPr>
              <w:spacing w:line="300" w:lineRule="auto"/>
              <w:jc w:val="center"/>
              <w:rPr>
                <w:rFonts w:ascii="DFKai-SB" w:cs="DFKai-SB" w:eastAsia="DFKai-SB" w:hAnsi="DFKai-SB"/>
                <w:color w:val="a6a6a6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文</w:t>
            </w:r>
            <w:r w:rsidDel="00000000" w:rsidR="00000000" w:rsidRPr="00000000">
              <w:rPr>
                <w:rtl w:val="0"/>
              </w:rPr>
              <w:t xml:space="preserve">英語節目閱聽---全校各班晨間活動</w:t>
            </w:r>
            <w:r w:rsidDel="00000000" w:rsidR="00000000" w:rsidRPr="00000000">
              <w:rPr>
                <w:rFonts w:ascii="DFKai-SB" w:cs="DFKai-SB" w:eastAsia="DFKai-SB" w:hAnsi="DFKai-SB"/>
                <w:color w:val="a6a6a6"/>
                <w:sz w:val="28"/>
                <w:szCs w:val="28"/>
                <w:rtl w:val="0"/>
              </w:rPr>
              <w:t xml:space="preserve">字說明</w:t>
            </w:r>
          </w:p>
        </w:tc>
      </w:tr>
    </w:tbl>
    <w:p w:rsidR="00000000" w:rsidDel="00000000" w:rsidP="00000000" w:rsidRDefault="00000000" w:rsidRPr="00000000" w14:paraId="0000004D">
      <w:pPr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(表格不夠，請自行增列）</w:t>
      </w:r>
    </w:p>
    <w:sectPr>
      <w:pgSz w:h="16838" w:w="11906" w:orient="portrait"/>
      <w:pgMar w:bottom="1440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0B334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 w:customStyle="1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 w:val="1"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Web">
    <w:name w:val="Normal (Web)"/>
    <w:basedOn w:val="a"/>
    <w:rsid w:val="000B4117"/>
    <w:pPr>
      <w:widowControl w:val="1"/>
      <w:spacing w:after="100" w:afterAutospacing="1" w:before="100" w:beforeAutospacing="1"/>
    </w:pPr>
    <w:rPr>
      <w:rFonts w:ascii="Arial Unicode MS" w:cs="Arial Unicode MS" w:eastAsia="Arial Unicode MS" w:hAnsi="Arial Unicode MS"/>
      <w:color w:val="000000"/>
      <w:kern w:val="0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jpg"/><Relationship Id="rId10" Type="http://schemas.openxmlformats.org/officeDocument/2006/relationships/image" Target="media/image4.jpg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nP7o1p9lCqV8A5+C/bipfvTq+A==">AMUW2mWooWpmr27Uuyj3QPzLGQDckjMORjLgrBIsOAmcsdlig00LJ3y9rdgC17HNMsNzqjRC4+M2glniFlObuLHE83SJXmrqwS7gdlW8ORCjkAw7hwpjy6G5QZ8X54Ow4OrWej8EBQKO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2021-11-17T03:34:00Z</dcterms:created>
  <dc:creator>郭淑雅</dc:creator>
</cp:coreProperties>
</file>